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rFonts w:hint="eastAsia"/>
          <w:b/>
        </w:rPr>
        <w:t>GPSDO系列驯服振荡器</w:t>
      </w:r>
    </w:p>
    <w:p>
      <w:pPr>
        <w:rPr>
          <w:b/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/>
          <w:b/>
          <w:color w:val="5B9BD5" w:themeColor="accent1"/>
          <w14:textFill>
            <w14:solidFill>
              <w14:schemeClr w14:val="accent1"/>
            </w14:solidFill>
          </w14:textFill>
        </w:rPr>
        <w:t>产品概述</w:t>
      </w:r>
    </w:p>
    <w:p>
      <w:pPr>
        <w:ind w:firstLine="420"/>
      </w:pPr>
      <w:r>
        <w:rPr>
          <w:rFonts w:hint="eastAsia"/>
        </w:rPr>
        <w:t>Microsemi公司GPSDO系列产品是基于10MHz或100MHz恒温晶振（OCXO），具备GPS驯服功能的振荡器。普遍具有体积小，高度低的封装特点。该系列产品自带高性能GPS接收机，可跟踪50路GPS信号，灵敏度-158dBm，兼容GPS、WAAS、EGNOS和MSAS信号。</w:t>
      </w:r>
    </w:p>
    <w:p>
      <w:pPr>
        <w:rPr>
          <w:b/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/>
          <w:b/>
          <w:color w:val="5B9BD5" w:themeColor="accent1"/>
          <w14:textFill>
            <w14:solidFill>
              <w14:schemeClr w14:val="accent1"/>
            </w14:solidFill>
          </w14:textFill>
        </w:rPr>
        <w:t>主要特征：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高性能GPS接收机，GPSDO驯服功能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尺寸小、高度低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输出相对于UTC精度的1PPS</w:t>
      </w:r>
    </w:p>
    <w:p>
      <w:pPr>
        <w:rPr>
          <w:b/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/>
          <w:b/>
          <w:color w:val="5B9BD5" w:themeColor="accent1"/>
          <w14:textFill>
            <w14:solidFill>
              <w14:schemeClr w14:val="accent1"/>
            </w14:solidFill>
          </w14:textFill>
        </w:rPr>
        <w:t>主要应用</w:t>
      </w:r>
    </w:p>
    <w:p>
      <w:pPr>
        <w:pStyle w:val="5"/>
        <w:numPr>
          <w:ilvl w:val="0"/>
          <w:numId w:val="2"/>
        </w:numPr>
        <w:ind w:firstLineChars="0"/>
      </w:pPr>
      <w:r>
        <w:rPr>
          <w:rFonts w:hint="eastAsia"/>
        </w:rPr>
        <w:t>无人机</w:t>
      </w:r>
    </w:p>
    <w:p>
      <w:pPr>
        <w:pStyle w:val="5"/>
        <w:numPr>
          <w:ilvl w:val="0"/>
          <w:numId w:val="2"/>
        </w:numPr>
        <w:ind w:firstLineChars="0"/>
      </w:pPr>
      <w:r>
        <w:rPr>
          <w:rFonts w:hint="eastAsia"/>
        </w:rPr>
        <w:t>干扰器</w:t>
      </w:r>
    </w:p>
    <w:p>
      <w:pPr>
        <w:pStyle w:val="5"/>
        <w:numPr>
          <w:ilvl w:val="0"/>
          <w:numId w:val="2"/>
        </w:numPr>
        <w:ind w:firstLineChars="0"/>
      </w:pPr>
      <w:r>
        <w:rPr>
          <w:rFonts w:hint="eastAsia"/>
        </w:rPr>
        <w:t>雷达系统</w:t>
      </w:r>
    </w:p>
    <w:p>
      <w:pPr>
        <w:pStyle w:val="5"/>
        <w:numPr>
          <w:ilvl w:val="0"/>
          <w:numId w:val="2"/>
        </w:numPr>
        <w:ind w:firstLineChars="0"/>
      </w:pPr>
      <w:r>
        <w:rPr>
          <w:rFonts w:hint="eastAsia"/>
        </w:rPr>
        <w:t>卫星通讯终端</w:t>
      </w:r>
    </w:p>
    <w:p>
      <w:pPr>
        <w:pStyle w:val="5"/>
        <w:numPr>
          <w:ilvl w:val="0"/>
          <w:numId w:val="2"/>
        </w:numPr>
        <w:ind w:firstLineChars="0"/>
      </w:pPr>
      <w:r>
        <w:rPr>
          <w:rFonts w:hint="eastAsia"/>
        </w:rPr>
        <w:t>航空制导系统</w:t>
      </w:r>
    </w:p>
    <w:p>
      <w:pPr>
        <w:pStyle w:val="5"/>
        <w:numPr>
          <w:ilvl w:val="0"/>
          <w:numId w:val="2"/>
        </w:numPr>
        <w:ind w:firstLineChars="0"/>
      </w:pPr>
      <w:r>
        <w:rPr>
          <w:rFonts w:hint="eastAsia"/>
        </w:rPr>
        <w:t>GPS初始的水下系统</w:t>
      </w:r>
    </w:p>
    <w:p>
      <w:pPr>
        <w:rPr>
          <w:rFonts w:hint="eastAsia"/>
          <w:b/>
          <w:color w:val="5B9BD5" w:themeColor="accent1"/>
          <w14:textFill>
            <w14:solidFill>
              <w14:schemeClr w14:val="accent1"/>
            </w14:solidFill>
          </w14:textFill>
        </w:rPr>
      </w:pPr>
    </w:p>
    <w:p>
      <w:pPr>
        <w:rPr>
          <w:rFonts w:hint="eastAsia"/>
          <w:b/>
          <w:color w:val="5B9BD5" w:themeColor="accent1"/>
          <w14:textFill>
            <w14:solidFill>
              <w14:schemeClr w14:val="accent1"/>
            </w14:solidFill>
          </w14:textFill>
        </w:rPr>
      </w:pPr>
    </w:p>
    <w:p>
      <w:pPr>
        <w:rPr>
          <w:rFonts w:hint="eastAsia"/>
          <w:b/>
          <w:color w:val="5B9BD5" w:themeColor="accent1"/>
          <w14:textFill>
            <w14:solidFill>
              <w14:schemeClr w14:val="accent1"/>
            </w14:solidFill>
          </w14:textFill>
        </w:rPr>
      </w:pPr>
    </w:p>
    <w:p>
      <w:pPr>
        <w:rPr>
          <w:rFonts w:hint="eastAsia"/>
          <w:b/>
          <w:color w:val="5B9BD5" w:themeColor="accent1"/>
          <w14:textFill>
            <w14:solidFill>
              <w14:schemeClr w14:val="accent1"/>
            </w14:solidFill>
          </w14:textFill>
        </w:rPr>
      </w:pPr>
    </w:p>
    <w:p>
      <w:pPr>
        <w:rPr>
          <w:rFonts w:hint="eastAsia"/>
          <w:b/>
          <w:color w:val="5B9BD5" w:themeColor="accent1"/>
          <w14:textFill>
            <w14:solidFill>
              <w14:schemeClr w14:val="accent1"/>
            </w14:solidFill>
          </w14:textFill>
        </w:rPr>
      </w:pPr>
    </w:p>
    <w:p>
      <w:pPr>
        <w:rPr>
          <w:rFonts w:hint="eastAsia"/>
          <w:b/>
          <w:color w:val="5B9BD5" w:themeColor="accent1"/>
          <w14:textFill>
            <w14:solidFill>
              <w14:schemeClr w14:val="accent1"/>
            </w14:solidFill>
          </w14:textFill>
        </w:rPr>
      </w:pPr>
    </w:p>
    <w:p>
      <w:pPr>
        <w:rPr>
          <w:rFonts w:hint="eastAsia"/>
          <w:b/>
          <w:color w:val="5B9BD5" w:themeColor="accent1"/>
          <w14:textFill>
            <w14:solidFill>
              <w14:schemeClr w14:val="accent1"/>
            </w14:solidFill>
          </w14:textFill>
        </w:rPr>
      </w:pPr>
    </w:p>
    <w:p>
      <w:pPr>
        <w:rPr>
          <w:rFonts w:hint="eastAsia"/>
          <w:b/>
          <w:color w:val="5B9BD5" w:themeColor="accent1"/>
          <w14:textFill>
            <w14:solidFill>
              <w14:schemeClr w14:val="accent1"/>
            </w14:solidFill>
          </w14:textFill>
        </w:rPr>
      </w:pPr>
    </w:p>
    <w:p>
      <w:pPr>
        <w:rPr>
          <w:rFonts w:hint="eastAsia"/>
          <w:b/>
          <w:color w:val="5B9BD5" w:themeColor="accent1"/>
          <w14:textFill>
            <w14:solidFill>
              <w14:schemeClr w14:val="accent1"/>
            </w14:solidFill>
          </w14:textFill>
        </w:rPr>
      </w:pPr>
    </w:p>
    <w:p>
      <w:pPr>
        <w:rPr>
          <w:rFonts w:hint="eastAsia"/>
          <w:b/>
          <w:color w:val="5B9BD5" w:themeColor="accent1"/>
          <w14:textFill>
            <w14:solidFill>
              <w14:schemeClr w14:val="accent1"/>
            </w14:solidFill>
          </w14:textFill>
        </w:rPr>
      </w:pPr>
    </w:p>
    <w:p>
      <w:pPr>
        <w:rPr>
          <w:rFonts w:hint="eastAsia"/>
          <w:b/>
          <w:color w:val="5B9BD5" w:themeColor="accent1"/>
          <w14:textFill>
            <w14:solidFill>
              <w14:schemeClr w14:val="accent1"/>
            </w14:solidFill>
          </w14:textFill>
        </w:rPr>
      </w:pPr>
    </w:p>
    <w:p>
      <w:pPr>
        <w:rPr>
          <w:rFonts w:hint="eastAsia"/>
          <w:b/>
          <w:color w:val="5B9BD5" w:themeColor="accent1"/>
          <w14:textFill>
            <w14:solidFill>
              <w14:schemeClr w14:val="accent1"/>
            </w14:solidFill>
          </w14:textFill>
        </w:rPr>
      </w:pPr>
    </w:p>
    <w:p>
      <w:pPr>
        <w:rPr>
          <w:rFonts w:hint="eastAsia"/>
          <w:b/>
          <w:color w:val="5B9BD5" w:themeColor="accent1"/>
          <w14:textFill>
            <w14:solidFill>
              <w14:schemeClr w14:val="accent1"/>
            </w14:solidFill>
          </w14:textFill>
        </w:rPr>
      </w:pPr>
    </w:p>
    <w:p>
      <w:pPr>
        <w:rPr>
          <w:rFonts w:hint="eastAsia"/>
          <w:b/>
          <w:color w:val="5B9BD5" w:themeColor="accent1"/>
          <w14:textFill>
            <w14:solidFill>
              <w14:schemeClr w14:val="accent1"/>
            </w14:solidFill>
          </w14:textFill>
        </w:rPr>
      </w:pPr>
    </w:p>
    <w:p>
      <w:pPr>
        <w:rPr>
          <w:rFonts w:hint="eastAsia"/>
          <w:b/>
          <w:color w:val="5B9BD5" w:themeColor="accent1"/>
          <w14:textFill>
            <w14:solidFill>
              <w14:schemeClr w14:val="accent1"/>
            </w14:solidFill>
          </w14:textFill>
        </w:rPr>
      </w:pPr>
    </w:p>
    <w:p>
      <w:pPr>
        <w:rPr>
          <w:rFonts w:hint="eastAsia"/>
          <w:b/>
          <w:color w:val="5B9BD5" w:themeColor="accent1"/>
          <w14:textFill>
            <w14:solidFill>
              <w14:schemeClr w14:val="accent1"/>
            </w14:solidFill>
          </w14:textFill>
        </w:rPr>
      </w:pPr>
    </w:p>
    <w:p>
      <w:pPr>
        <w:rPr>
          <w:rFonts w:hint="eastAsia"/>
          <w:b/>
          <w:color w:val="5B9BD5" w:themeColor="accent1"/>
          <w14:textFill>
            <w14:solidFill>
              <w14:schemeClr w14:val="accent1"/>
            </w14:solidFill>
          </w14:textFill>
        </w:rPr>
      </w:pPr>
    </w:p>
    <w:p>
      <w:pPr>
        <w:rPr>
          <w:rFonts w:hint="eastAsia"/>
          <w:b/>
          <w:color w:val="5B9BD5" w:themeColor="accent1"/>
          <w14:textFill>
            <w14:solidFill>
              <w14:schemeClr w14:val="accent1"/>
            </w14:solidFill>
          </w14:textFill>
        </w:rPr>
      </w:pPr>
    </w:p>
    <w:p>
      <w:pPr>
        <w:rPr>
          <w:rFonts w:hint="eastAsia"/>
          <w:b/>
          <w:color w:val="5B9BD5" w:themeColor="accent1"/>
          <w14:textFill>
            <w14:solidFill>
              <w14:schemeClr w14:val="accent1"/>
            </w14:solidFill>
          </w14:textFill>
        </w:rPr>
      </w:pPr>
    </w:p>
    <w:p>
      <w:pPr>
        <w:rPr>
          <w:rFonts w:hint="eastAsia"/>
          <w:b/>
          <w:color w:val="5B9BD5" w:themeColor="accent1"/>
          <w14:textFill>
            <w14:solidFill>
              <w14:schemeClr w14:val="accent1"/>
            </w14:solidFill>
          </w14:textFill>
        </w:rPr>
      </w:pPr>
    </w:p>
    <w:p>
      <w:pPr>
        <w:rPr>
          <w:rFonts w:hint="eastAsia"/>
          <w:b/>
          <w:color w:val="5B9BD5" w:themeColor="accent1"/>
          <w14:textFill>
            <w14:solidFill>
              <w14:schemeClr w14:val="accent1"/>
            </w14:solidFill>
          </w14:textFill>
        </w:rPr>
      </w:pPr>
    </w:p>
    <w:p>
      <w:pPr>
        <w:rPr>
          <w:rFonts w:hint="eastAsia"/>
          <w:b/>
          <w:color w:val="5B9BD5" w:themeColor="accent1"/>
          <w14:textFill>
            <w14:solidFill>
              <w14:schemeClr w14:val="accent1"/>
            </w14:solidFill>
          </w14:textFill>
        </w:rPr>
      </w:pPr>
    </w:p>
    <w:p>
      <w:pPr>
        <w:rPr>
          <w:rFonts w:hint="eastAsia"/>
          <w:b/>
          <w:color w:val="5B9BD5" w:themeColor="accent1"/>
          <w14:textFill>
            <w14:solidFill>
              <w14:schemeClr w14:val="accent1"/>
            </w14:solidFill>
          </w14:textFill>
        </w:rPr>
      </w:pPr>
    </w:p>
    <w:p>
      <w:pPr>
        <w:rPr>
          <w:rFonts w:hint="eastAsia"/>
          <w:b/>
          <w:color w:val="5B9BD5" w:themeColor="accent1"/>
          <w14:textFill>
            <w14:solidFill>
              <w14:schemeClr w14:val="accent1"/>
            </w14:solidFill>
          </w14:textFill>
        </w:rPr>
      </w:pPr>
    </w:p>
    <w:p>
      <w:pPr>
        <w:rPr>
          <w:rFonts w:hint="eastAsia"/>
          <w:b/>
          <w:color w:val="5B9BD5" w:themeColor="accent1"/>
          <w14:textFill>
            <w14:solidFill>
              <w14:schemeClr w14:val="accent1"/>
            </w14:solidFill>
          </w14:textFill>
        </w:rPr>
      </w:pPr>
    </w:p>
    <w:p>
      <w:pPr>
        <w:rPr>
          <w:rFonts w:hint="eastAsia"/>
          <w:b/>
          <w:color w:val="5B9BD5" w:themeColor="accent1"/>
          <w14:textFill>
            <w14:solidFill>
              <w14:schemeClr w14:val="accent1"/>
            </w14:solidFill>
          </w14:textFill>
        </w:rPr>
      </w:pPr>
    </w:p>
    <w:p>
      <w:pPr>
        <w:rPr>
          <w:rFonts w:hint="eastAsia"/>
          <w:b/>
          <w:color w:val="5B9BD5" w:themeColor="accent1"/>
          <w14:textFill>
            <w14:solidFill>
              <w14:schemeClr w14:val="accent1"/>
            </w14:solidFill>
          </w14:textFill>
        </w:rPr>
      </w:pPr>
    </w:p>
    <w:p>
      <w:pPr>
        <w:rPr>
          <w:rFonts w:hint="eastAsia"/>
          <w:b/>
          <w:color w:val="5B9BD5" w:themeColor="accent1"/>
          <w14:textFill>
            <w14:solidFill>
              <w14:schemeClr w14:val="accent1"/>
            </w14:solidFill>
          </w14:textFill>
        </w:rPr>
      </w:pPr>
    </w:p>
    <w:p>
      <w:pPr>
        <w:rPr>
          <w:rFonts w:hint="eastAsia"/>
          <w:b/>
          <w:color w:val="5B9BD5" w:themeColor="accent1"/>
          <w14:textFill>
            <w14:solidFill>
              <w14:schemeClr w14:val="accent1"/>
            </w14:solidFill>
          </w14:textFill>
        </w:rPr>
      </w:pPr>
    </w:p>
    <w:p>
      <w:pPr>
        <w:rPr>
          <w:rFonts w:hint="eastAsia"/>
          <w:b/>
          <w:color w:val="5B9BD5" w:themeColor="accent1"/>
          <w14:textFill>
            <w14:solidFill>
              <w14:schemeClr w14:val="accent1"/>
            </w14:solidFill>
          </w14:textFill>
        </w:rPr>
      </w:pPr>
    </w:p>
    <w:p>
      <w:pPr>
        <w:rPr>
          <w:rFonts w:hint="eastAsia"/>
          <w:b/>
          <w:color w:val="5B9BD5" w:themeColor="accent1"/>
          <w14:textFill>
            <w14:solidFill>
              <w14:schemeClr w14:val="accent1"/>
            </w14:solidFill>
          </w14:textFill>
        </w:rPr>
      </w:pPr>
    </w:p>
    <w:p>
      <w:pPr>
        <w:rPr>
          <w:rFonts w:hint="eastAsia"/>
          <w:b/>
          <w:color w:val="5B9BD5" w:themeColor="accent1"/>
          <w14:textFill>
            <w14:solidFill>
              <w14:schemeClr w14:val="accent1"/>
            </w14:solidFill>
          </w14:textFill>
        </w:rPr>
      </w:pPr>
    </w:p>
    <w:p>
      <w:pPr>
        <w:rPr>
          <w:b/>
          <w:color w:val="5B9BD5" w:themeColor="accent1"/>
          <w14:textFill>
            <w14:solidFill>
              <w14:schemeClr w14:val="accent1"/>
            </w14:solidFill>
          </w14:textFill>
        </w:rPr>
      </w:pPr>
      <w:bookmarkStart w:id="6" w:name="_GoBack"/>
      <w:bookmarkEnd w:id="6"/>
      <w:r>
        <w:rPr>
          <w:rFonts w:hint="eastAsia"/>
          <w:b/>
          <w:color w:val="5B9BD5" w:themeColor="accent1"/>
          <w14:textFill>
            <w14:solidFill>
              <w14:schemeClr w14:val="accent1"/>
            </w14:solidFill>
          </w14:textFill>
        </w:rPr>
        <w:t>技术规格：</w:t>
      </w:r>
    </w:p>
    <w:tbl>
      <w:tblPr>
        <w:tblStyle w:val="4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630"/>
        <w:gridCol w:w="1630"/>
        <w:gridCol w:w="1630"/>
        <w:gridCol w:w="163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</w:pPr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GPS-500</w:t>
            </w:r>
          </w:p>
          <w:p>
            <w:pPr>
              <w:jc w:val="center"/>
            </w:pPr>
            <w:r>
              <w:drawing>
                <wp:inline distT="0" distB="0" distL="0" distR="0">
                  <wp:extent cx="942975" cy="600710"/>
                  <wp:effectExtent l="0" t="0" r="9525" b="8890"/>
                  <wp:docPr id="28" name="图片 27" descr="GPS-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7" descr="GPS-500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GPS-1000</w:t>
            </w:r>
          </w:p>
          <w:p>
            <w:pPr>
              <w:jc w:val="center"/>
            </w:pPr>
            <w:r>
              <w:drawing>
                <wp:inline distT="0" distB="0" distL="0" distR="0">
                  <wp:extent cx="942975" cy="600710"/>
                  <wp:effectExtent l="0" t="0" r="9525" b="8890"/>
                  <wp:docPr id="29" name="图片 28" descr="GPS-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8" descr="GPS-1000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GPS-2000</w:t>
            </w:r>
          </w:p>
          <w:p>
            <w:pPr>
              <w:jc w:val="center"/>
            </w:pPr>
            <w:r>
              <w:drawing>
                <wp:inline distT="0" distB="0" distL="0" distR="0">
                  <wp:extent cx="942975" cy="600710"/>
                  <wp:effectExtent l="0" t="0" r="9525" b="8890"/>
                  <wp:docPr id="30" name="图片 29" descr="GPS-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29" descr="GPS-2000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GPS-2500/2550</w:t>
            </w:r>
          </w:p>
          <w:p>
            <w:pPr>
              <w:jc w:val="center"/>
            </w:pPr>
            <w:r>
              <w:drawing>
                <wp:inline distT="0" distB="0" distL="0" distR="0">
                  <wp:extent cx="942975" cy="600710"/>
                  <wp:effectExtent l="0" t="0" r="9525" b="8890"/>
                  <wp:docPr id="32" name="图片 31" descr="GPS-2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1" descr="GPS-2500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GPS-2600/2650</w:t>
            </w:r>
          </w:p>
          <w:p>
            <w:pPr>
              <w:jc w:val="center"/>
            </w:pPr>
            <w:r>
              <w:drawing>
                <wp:inline distT="0" distB="0" distL="0" distR="0">
                  <wp:extent cx="942975" cy="600710"/>
                  <wp:effectExtent l="0" t="0" r="9525" b="8890"/>
                  <wp:docPr id="33" name="图片 32" descr="GPS-2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2" descr="GPS-2600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尺寸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bookmarkStart w:id="0" w:name="OLE_LINK18"/>
            <w:bookmarkStart w:id="1" w:name="OLE_LINK19"/>
            <w:r>
              <w:rPr>
                <w:rFonts w:hint="eastAsia"/>
              </w:rPr>
              <w:t>4.1x4.8x1.6cm</w:t>
            </w:r>
            <w:bookmarkEnd w:id="0"/>
            <w:bookmarkEnd w:id="1"/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2.5x6.3x1.3cm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bookmarkStart w:id="2" w:name="OLE_LINK20"/>
            <w:bookmarkStart w:id="3" w:name="OLE_LINK21"/>
            <w:r>
              <w:rPr>
                <w:rFonts w:hint="eastAsia"/>
                <w:kern w:val="0"/>
              </w:rPr>
              <w:t>3</w:t>
            </w:r>
            <w:r>
              <w:rPr>
                <w:kern w:val="0"/>
              </w:rPr>
              <w:t>.</w:t>
            </w:r>
            <w:r>
              <w:rPr>
                <w:rFonts w:hint="eastAsia"/>
                <w:kern w:val="0"/>
              </w:rPr>
              <w:t>8</w:t>
            </w:r>
            <w:r>
              <w:rPr>
                <w:kern w:val="0"/>
              </w:rPr>
              <w:t>x</w:t>
            </w:r>
            <w:r>
              <w:rPr>
                <w:rFonts w:hint="eastAsia"/>
                <w:kern w:val="0"/>
              </w:rPr>
              <w:t>7.6</w:t>
            </w:r>
            <w:r>
              <w:rPr>
                <w:kern w:val="0"/>
              </w:rPr>
              <w:t>x1.</w:t>
            </w:r>
            <w:r>
              <w:rPr>
                <w:rFonts w:hint="eastAsia"/>
                <w:kern w:val="0"/>
              </w:rPr>
              <w:t>7</w:t>
            </w:r>
            <w:r>
              <w:rPr>
                <w:kern w:val="0"/>
              </w:rPr>
              <w:t>cm</w:t>
            </w:r>
            <w:bookmarkEnd w:id="2"/>
            <w:bookmarkEnd w:id="3"/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bookmarkStart w:id="4" w:name="OLE_LINK22"/>
            <w:bookmarkStart w:id="5" w:name="OLE_LINK23"/>
            <w:r>
              <w:rPr>
                <w:rFonts w:hint="eastAsia"/>
                <w:kern w:val="0"/>
              </w:rPr>
              <w:t>3</w:t>
            </w:r>
            <w:r>
              <w:rPr>
                <w:kern w:val="0"/>
              </w:rPr>
              <w:t>.</w:t>
            </w:r>
            <w:r>
              <w:rPr>
                <w:rFonts w:hint="eastAsia"/>
                <w:kern w:val="0"/>
              </w:rPr>
              <w:t>8</w:t>
            </w:r>
            <w:r>
              <w:rPr>
                <w:kern w:val="0"/>
              </w:rPr>
              <w:t>x</w:t>
            </w:r>
            <w:r>
              <w:rPr>
                <w:rFonts w:hint="eastAsia"/>
                <w:kern w:val="0"/>
              </w:rPr>
              <w:t>7.6</w:t>
            </w:r>
            <w:r>
              <w:rPr>
                <w:kern w:val="0"/>
              </w:rPr>
              <w:t>x</w:t>
            </w:r>
            <w:r>
              <w:rPr>
                <w:rFonts w:hint="eastAsia"/>
                <w:kern w:val="0"/>
              </w:rPr>
              <w:t>2.0</w:t>
            </w:r>
            <w:r>
              <w:rPr>
                <w:kern w:val="0"/>
              </w:rPr>
              <w:t>cm</w:t>
            </w:r>
            <w:bookmarkEnd w:id="4"/>
            <w:bookmarkEnd w:id="5"/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</w:rPr>
              <w:t>3</w:t>
            </w:r>
            <w:r>
              <w:rPr>
                <w:kern w:val="0"/>
              </w:rPr>
              <w:t>.</w:t>
            </w:r>
            <w:r>
              <w:rPr>
                <w:rFonts w:hint="eastAsia"/>
                <w:kern w:val="0"/>
              </w:rPr>
              <w:t>8</w:t>
            </w:r>
            <w:r>
              <w:rPr>
                <w:kern w:val="0"/>
              </w:rPr>
              <w:t>x</w:t>
            </w:r>
            <w:r>
              <w:rPr>
                <w:rFonts w:hint="eastAsia"/>
                <w:kern w:val="0"/>
              </w:rPr>
              <w:t>10.2</w:t>
            </w:r>
            <w:r>
              <w:rPr>
                <w:kern w:val="0"/>
              </w:rPr>
              <w:t>x</w:t>
            </w:r>
            <w:r>
              <w:rPr>
                <w:rFonts w:hint="eastAsia"/>
                <w:kern w:val="0"/>
              </w:rPr>
              <w:t>2.0</w:t>
            </w:r>
            <w:r>
              <w:rPr>
                <w:kern w:val="0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功耗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＜2.4W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＜1.8W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＜3.2W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＜4.0W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＜4.0W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运行温度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-40至85℃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0至60℃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0至75℃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0至75℃</w:t>
            </w:r>
          </w:p>
          <w:p>
            <w:pPr>
              <w:jc w:val="center"/>
            </w:pPr>
            <w:r>
              <w:rPr>
                <w:rFonts w:hint="eastAsia"/>
              </w:rPr>
              <w:t>-25至75℃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0至75℃</w:t>
            </w:r>
          </w:p>
          <w:p>
            <w:pPr>
              <w:jc w:val="center"/>
            </w:pPr>
            <w:r>
              <w:rPr>
                <w:rFonts w:hint="eastAsia"/>
              </w:rPr>
              <w:t>-25至75℃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输出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1路10MHz</w:t>
            </w:r>
          </w:p>
          <w:p>
            <w:pPr>
              <w:jc w:val="center"/>
            </w:pPr>
            <w:r>
              <w:rPr>
                <w:rFonts w:hint="eastAsia"/>
              </w:rPr>
              <w:t>1路1PPS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1路10MHz</w:t>
            </w:r>
          </w:p>
          <w:p>
            <w:pPr>
              <w:jc w:val="center"/>
            </w:pPr>
            <w:r>
              <w:rPr>
                <w:rFonts w:hint="eastAsia"/>
              </w:rPr>
              <w:t>1路1PPS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3路10MHz</w:t>
            </w:r>
          </w:p>
          <w:p>
            <w:pPr>
              <w:jc w:val="center"/>
            </w:pPr>
            <w:r>
              <w:rPr>
                <w:rFonts w:hint="eastAsia"/>
              </w:rPr>
              <w:t>1路1PPS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3路10MHz</w:t>
            </w:r>
          </w:p>
          <w:p>
            <w:pPr>
              <w:jc w:val="center"/>
            </w:pPr>
            <w:r>
              <w:rPr>
                <w:rFonts w:hint="eastAsia"/>
              </w:rPr>
              <w:t>1路1PPS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2路10MHz</w:t>
            </w:r>
          </w:p>
          <w:p>
            <w:pPr>
              <w:jc w:val="center"/>
            </w:pPr>
            <w:r>
              <w:rPr>
                <w:rFonts w:hint="eastAsia"/>
              </w:rPr>
              <w:t>7路100MHz</w:t>
            </w:r>
          </w:p>
          <w:p>
            <w:pPr>
              <w:jc w:val="center"/>
            </w:pPr>
            <w:r>
              <w:rPr>
                <w:rFonts w:hint="eastAsia"/>
              </w:rPr>
              <w:t>3路1PPS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相位噪声</w:t>
            </w:r>
          </w:p>
          <w:p>
            <w:pPr>
              <w:jc w:val="center"/>
            </w:pPr>
            <w:r>
              <w:rPr>
                <w:rFonts w:hint="eastAsia"/>
              </w:rPr>
              <w:t>（dBc/Hz）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1Hz  -90</w:t>
            </w:r>
          </w:p>
          <w:p>
            <w:pPr>
              <w:jc w:val="center"/>
            </w:pPr>
            <w:r>
              <w:rPr>
                <w:rFonts w:hint="eastAsia"/>
              </w:rPr>
              <w:t>10Hz  -120</w:t>
            </w:r>
          </w:p>
          <w:p>
            <w:pPr>
              <w:jc w:val="center"/>
            </w:pPr>
            <w:r>
              <w:rPr>
                <w:rFonts w:hint="eastAsia"/>
              </w:rPr>
              <w:t>100Hz  -140</w:t>
            </w:r>
          </w:p>
          <w:p>
            <w:pPr>
              <w:jc w:val="center"/>
            </w:pPr>
            <w:r>
              <w:rPr>
                <w:rFonts w:hint="eastAsia"/>
              </w:rPr>
              <w:t>1kHz  -150</w:t>
            </w:r>
          </w:p>
          <w:p>
            <w:pPr>
              <w:jc w:val="center"/>
            </w:pPr>
            <w:r>
              <w:rPr>
                <w:rFonts w:hint="eastAsia"/>
              </w:rPr>
              <w:t>10kHz  -155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1Hz  -80</w:t>
            </w:r>
          </w:p>
          <w:p>
            <w:pPr>
              <w:jc w:val="center"/>
            </w:pPr>
            <w:r>
              <w:rPr>
                <w:rFonts w:hint="eastAsia"/>
              </w:rPr>
              <w:t>10Hz  -110</w:t>
            </w:r>
          </w:p>
          <w:p>
            <w:pPr>
              <w:jc w:val="center"/>
            </w:pPr>
            <w:r>
              <w:rPr>
                <w:rFonts w:hint="eastAsia"/>
              </w:rPr>
              <w:t>100Hz  -135</w:t>
            </w:r>
          </w:p>
          <w:p>
            <w:pPr>
              <w:jc w:val="center"/>
            </w:pPr>
            <w:r>
              <w:rPr>
                <w:rFonts w:hint="eastAsia"/>
              </w:rPr>
              <w:t>1kHz  -145</w:t>
            </w:r>
          </w:p>
          <w:p>
            <w:pPr>
              <w:jc w:val="center"/>
            </w:pPr>
            <w:r>
              <w:rPr>
                <w:rFonts w:hint="eastAsia"/>
              </w:rPr>
              <w:t>10kHz  -145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1Hz  -92</w:t>
            </w:r>
          </w:p>
          <w:p>
            <w:pPr>
              <w:jc w:val="center"/>
            </w:pPr>
            <w:r>
              <w:rPr>
                <w:rFonts w:hint="eastAsia"/>
              </w:rPr>
              <w:t>10Hz  -120</w:t>
            </w:r>
          </w:p>
          <w:p>
            <w:pPr>
              <w:jc w:val="center"/>
            </w:pPr>
            <w:r>
              <w:rPr>
                <w:rFonts w:hint="eastAsia"/>
              </w:rPr>
              <w:t>100Hz  -140</w:t>
            </w:r>
          </w:p>
          <w:p>
            <w:pPr>
              <w:jc w:val="center"/>
            </w:pPr>
            <w:r>
              <w:rPr>
                <w:rFonts w:hint="eastAsia"/>
              </w:rPr>
              <w:t>1kHz  -145</w:t>
            </w:r>
          </w:p>
          <w:p>
            <w:pPr>
              <w:jc w:val="center"/>
            </w:pPr>
            <w:r>
              <w:rPr>
                <w:rFonts w:hint="eastAsia"/>
              </w:rPr>
              <w:t>10kHz  -150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1Hz  -90</w:t>
            </w:r>
          </w:p>
          <w:p>
            <w:pPr>
              <w:jc w:val="center"/>
            </w:pPr>
            <w:r>
              <w:rPr>
                <w:rFonts w:hint="eastAsia"/>
              </w:rPr>
              <w:t>10Hz  -120</w:t>
            </w:r>
          </w:p>
          <w:p>
            <w:pPr>
              <w:jc w:val="center"/>
            </w:pPr>
            <w:r>
              <w:rPr>
                <w:rFonts w:hint="eastAsia"/>
              </w:rPr>
              <w:t>100Hz  -140</w:t>
            </w:r>
          </w:p>
          <w:p>
            <w:pPr>
              <w:jc w:val="center"/>
            </w:pPr>
            <w:r>
              <w:rPr>
                <w:rFonts w:hint="eastAsia"/>
              </w:rPr>
              <w:t>1kHz  -150</w:t>
            </w:r>
          </w:p>
          <w:p>
            <w:pPr>
              <w:jc w:val="center"/>
            </w:pPr>
            <w:r>
              <w:rPr>
                <w:rFonts w:hint="eastAsia"/>
              </w:rPr>
              <w:t>10kHz  -155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1Hz  -60/-100</w:t>
            </w:r>
          </w:p>
          <w:p>
            <w:pPr>
              <w:jc w:val="center"/>
            </w:pPr>
            <w:r>
              <w:rPr>
                <w:rFonts w:hint="eastAsia"/>
              </w:rPr>
              <w:t>10Hz  -95/-125</w:t>
            </w:r>
          </w:p>
          <w:p>
            <w:pPr>
              <w:jc w:val="center"/>
            </w:pPr>
            <w:r>
              <w:rPr>
                <w:rFonts w:hint="eastAsia"/>
              </w:rPr>
              <w:t>100Hz  -118/-140</w:t>
            </w:r>
          </w:p>
          <w:p>
            <w:pPr>
              <w:jc w:val="center"/>
            </w:pPr>
            <w:r>
              <w:rPr>
                <w:rFonts w:hint="eastAsia"/>
              </w:rPr>
              <w:t>1kHz  -140/-142</w:t>
            </w:r>
          </w:p>
          <w:p>
            <w:pPr>
              <w:jc w:val="center"/>
            </w:pPr>
            <w:r>
              <w:rPr>
                <w:rFonts w:hint="eastAsia"/>
              </w:rPr>
              <w:t>10kHz  -155/-145</w:t>
            </w:r>
          </w:p>
          <w:p>
            <w:pPr>
              <w:jc w:val="center"/>
            </w:pPr>
            <w:r>
              <w:rPr>
                <w:rFonts w:hint="eastAsia"/>
              </w:rPr>
              <w:t>100kHz  -160/-145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艾伦方差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1ks：1.0E-10</w:t>
            </w:r>
          </w:p>
          <w:p>
            <w:pPr>
              <w:jc w:val="center"/>
            </w:pPr>
            <w:r>
              <w:rPr>
                <w:rFonts w:hint="eastAsia"/>
              </w:rPr>
              <w:t>10ks：8.0E-12</w:t>
            </w:r>
          </w:p>
          <w:p>
            <w:pPr>
              <w:jc w:val="center"/>
            </w:pPr>
            <w:r>
              <w:rPr>
                <w:rFonts w:hint="eastAsia"/>
              </w:rPr>
              <w:t>（GPS锁定）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1s：1.0E-11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1s至1000s</w:t>
            </w:r>
          </w:p>
          <w:p>
            <w:pPr>
              <w:jc w:val="center"/>
            </w:pPr>
            <w:r>
              <w:rPr>
                <w:rFonts w:hint="eastAsia"/>
              </w:rPr>
              <w:t>6.0E-11</w:t>
            </w:r>
          </w:p>
          <w:p>
            <w:pPr>
              <w:jc w:val="center"/>
            </w:pPr>
            <w:r>
              <w:rPr>
                <w:rFonts w:hint="eastAsia"/>
              </w:rPr>
              <w:t>（GPS锁定）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0.1s至1000s</w:t>
            </w:r>
          </w:p>
          <w:p>
            <w:pPr>
              <w:jc w:val="center"/>
            </w:pPr>
            <w:r>
              <w:rPr>
                <w:rFonts w:hint="eastAsia"/>
              </w:rPr>
              <w:t>6.0E-11</w:t>
            </w:r>
          </w:p>
          <w:p>
            <w:pPr>
              <w:jc w:val="center"/>
            </w:pPr>
            <w:r>
              <w:rPr>
                <w:rFonts w:hint="eastAsia"/>
              </w:rPr>
              <w:t>（GPS锁定）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1s至1000s</w:t>
            </w:r>
          </w:p>
          <w:p>
            <w:pPr>
              <w:jc w:val="center"/>
            </w:pPr>
            <w:r>
              <w:rPr>
                <w:rFonts w:hint="eastAsia"/>
              </w:rPr>
              <w:t>2.0E-11</w:t>
            </w:r>
          </w:p>
          <w:p>
            <w:pPr>
              <w:jc w:val="center"/>
            </w:pPr>
            <w:r>
              <w:rPr>
                <w:rFonts w:hint="eastAsia"/>
              </w:rPr>
              <w:t>（GPS锁定）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1PPS精度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r>
              <w:t>±35 ns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r>
              <w:t>±5</w:t>
            </w:r>
            <w:r>
              <w:rPr>
                <w:rFonts w:hint="eastAsia"/>
              </w:rPr>
              <w:t>0</w:t>
            </w:r>
            <w:r>
              <w:t xml:space="preserve"> ns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r>
              <w:t>±5</w:t>
            </w:r>
            <w:r>
              <w:rPr>
                <w:rFonts w:hint="eastAsia"/>
              </w:rPr>
              <w:t>0</w:t>
            </w:r>
            <w:r>
              <w:t xml:space="preserve"> ns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r>
              <w:t>±</w:t>
            </w:r>
            <w:r>
              <w:rPr>
                <w:rFonts w:hint="eastAsia"/>
              </w:rPr>
              <w:t>30</w:t>
            </w:r>
            <w:r>
              <w:t xml:space="preserve"> ns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t>±</w:t>
            </w:r>
            <w:r>
              <w:rPr>
                <w:rFonts w:hint="eastAsia"/>
              </w:rPr>
              <w:t>30</w:t>
            </w:r>
            <w:r>
              <w:t xml:space="preserve"> 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守时</w:t>
            </w:r>
          </w:p>
          <w:p>
            <w:pPr>
              <w:jc w:val="center"/>
            </w:pPr>
            <w:r>
              <w:rPr>
                <w:rFonts w:hint="eastAsia"/>
              </w:rPr>
              <w:t>24小时，25℃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r>
              <w:t>&lt; ±15 µs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r>
              <w:t>&lt; ±1</w:t>
            </w:r>
            <w:r>
              <w:rPr>
                <w:rFonts w:hint="eastAsia"/>
              </w:rPr>
              <w:t>1</w:t>
            </w:r>
            <w:r>
              <w:t xml:space="preserve"> µs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r>
              <w:t>&lt; ±</w:t>
            </w:r>
            <w:r>
              <w:rPr>
                <w:rFonts w:hint="eastAsia"/>
              </w:rPr>
              <w:t>60</w:t>
            </w:r>
            <w:r>
              <w:t xml:space="preserve"> µs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r>
              <w:t>&lt; ±</w:t>
            </w:r>
            <w:r>
              <w:rPr>
                <w:rFonts w:hint="eastAsia"/>
              </w:rPr>
              <w:t>7</w:t>
            </w:r>
            <w:r>
              <w:t xml:space="preserve"> µs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t>&lt; ±</w:t>
            </w:r>
            <w:r>
              <w:rPr>
                <w:rFonts w:hint="eastAsia"/>
              </w:rPr>
              <w:t>7</w:t>
            </w:r>
            <w:r>
              <w:t xml:space="preserve"> µs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温度系数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±5.0E-9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±2.5E-8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±1.5E-8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±2.5E-8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±2.5E-10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启动时间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＜9分钟</w:t>
            </w:r>
          </w:p>
          <w:p>
            <w:pPr>
              <w:jc w:val="center"/>
            </w:pPr>
            <w:r>
              <w:rPr>
                <w:rFonts w:hint="eastAsia"/>
              </w:rPr>
              <w:t>优于5E-9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＜5分钟</w:t>
            </w:r>
          </w:p>
          <w:p>
            <w:pPr>
              <w:jc w:val="center"/>
            </w:pPr>
            <w:r>
              <w:rPr>
                <w:rFonts w:hint="eastAsia"/>
              </w:rPr>
              <w:t>优于1E-8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＜45分钟</w:t>
            </w:r>
          </w:p>
          <w:p>
            <w:pPr>
              <w:jc w:val="center"/>
            </w:pPr>
            <w:r>
              <w:rPr>
                <w:rFonts w:hint="eastAsia"/>
              </w:rPr>
              <w:t>优于1E-9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＜10分钟</w:t>
            </w:r>
          </w:p>
          <w:p>
            <w:pPr>
              <w:jc w:val="center"/>
            </w:pPr>
            <w:r>
              <w:rPr>
                <w:rFonts w:hint="eastAsia"/>
              </w:rPr>
              <w:t>优于1E-9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＜10分钟</w:t>
            </w:r>
          </w:p>
          <w:p>
            <w:pPr>
              <w:jc w:val="center"/>
            </w:pPr>
            <w:r>
              <w:rPr>
                <w:rFonts w:hint="eastAsia"/>
              </w:rPr>
              <w:t>优于1E-9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6094"/>
    <w:multiLevelType w:val="multilevel"/>
    <w:tmpl w:val="0E936094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0D61866"/>
    <w:multiLevelType w:val="multilevel"/>
    <w:tmpl w:val="40D61866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7180C"/>
    <w:rsid w:val="75F718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2017-08-21T06:14:00Z</dcterms:created>
  <dc:creator>CYXT-Support</dc:creator>
  <cp:lastModifiedBy>CYXT-Support</cp:lastModifiedBy>
  <dcterms:modified xsi:type="dcterms:W3CDTF">2017-08-21T06:15:14Z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